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72"/>
          <w:szCs w:val="7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72"/>
          <w:szCs w:val="72"/>
          <w:highlight w:val="white"/>
          <w:rtl w:val="0"/>
        </w:rPr>
        <w:t xml:space="preserve"> Дети и сладости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-38099</wp:posOffset>
            </wp:positionH>
            <wp:positionV relativeFrom="paragraph">
              <wp:posOffset>819150</wp:posOffset>
            </wp:positionV>
            <wp:extent cx="2524125" cy="2400300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2400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rPr>
          <w:rFonts w:ascii="Times New Roman" w:cs="Times New Roman" w:eastAsia="Times New Roman" w:hAnsi="Times New Roman"/>
          <w:color w:val="333333"/>
          <w:sz w:val="32"/>
          <w:szCs w:val="32"/>
          <w:highlight w:val="white"/>
        </w:rPr>
      </w:pPr>
      <w:r w:rsidDel="00000000" w:rsidR="00000000" w:rsidRPr="00000000">
        <w:rPr>
          <w:color w:val="333333"/>
          <w:sz w:val="23"/>
          <w:szCs w:val="23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highlight w:val="white"/>
          <w:rtl w:val="0"/>
        </w:rPr>
        <w:t xml:space="preserve">Большинство малышей - ужасные сластены. Иногда кажется, что будь их воля - и все завтраки, обеды и ужины состояли бы исключительно из разнообразных пирожных, мороженого, конфет и тортиков. Большинство родителей задает себе вопрос: сколько же сахара требуется ребенку и когда нужно ограничить употребление сладкого?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КОГДА И КАК ДАВАТЬ ЛАКОМСТВА?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409575</wp:posOffset>
            </wp:positionV>
            <wp:extent cx="2876550" cy="1838325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8383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rPr>
          <w:rFonts w:ascii="Times New Roman" w:cs="Times New Roman" w:eastAsia="Times New Roman" w:hAnsi="Times New Roman"/>
          <w:color w:val="333333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highlight w:val="white"/>
          <w:rtl w:val="0"/>
        </w:rPr>
        <w:t xml:space="preserve">Любовь к сладкому заложена в ребенке на генетическом уровне. Первое питание в жизни младенца - это грудное молоко, сладость которому придает молочный сахар - лактоза. При искусственном вскармливании с молочными смесями ребенок получает лактозу и мальтозу. Введение прикорма расширяет ассортимент источников углеводов - фруктовые и овощные соки, пюре, каши, которые полностью покрывают потребности детского организма в углеводах. Как правило, они не содержат столового сахара - сахарозы, и желание некоторых родителей подсластить то или иное блюдо по своему вкусу, чтобы ребенок больше скушал, совершенно недопустимо. Это может привести к искажению вкусовых ощущений у ребенка, отказу от несладких блюд и как следствие - переедание и избыток веса. После года детям разрешается вводить в питание небольшое количество столового сахара, а также сладости. Для детей от 1 года до 3 лет количество сахара в сутки составляет 40 г, от 3 до 6 лет - 50 г. Начать знакомство со сладостями можно с различных муссов, которые готовятся на фруктово-ягодной основе (из свежих и свежезамороженных ягод и фруктов). Затем можно полакомиться зефиром, мармеладом, пастилой, а также различными видами варенья, джемов, повидла. С 3-летнего возраста (не ранее) можно предлагать подросшему крохе торты и пирожные, не содержащие кремов на жировой основе. 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В ЧЕМ ПОЛЬЗА СЛАДКОГО?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rPr>
          <w:rFonts w:ascii="Times New Roman" w:cs="Times New Roman" w:eastAsia="Times New Roman" w:hAnsi="Times New Roman"/>
          <w:color w:val="333333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highlight w:val="white"/>
          <w:rtl w:val="0"/>
        </w:rPr>
        <w:t xml:space="preserve"> Сладости - это углеводы, а значит, и источник энергии, так необходимой для малышей, когда они много двигаются. Также углеводы участвуют в построении белков крови, гормонов и т.д. Кроме того, конфеты, пирожные, тортики - это такой источник радости для ребенка! Нельзя же просто так лишать его этого удовольствия. Употребление сладостей нужно разумно распределить, а именно: на завтрак желательно обойтись без конфет (достаточно сладкого чая), после обеда - иногда десерт, полдник - кусочек шоколадки или печенье, ужин - снова без сладкого. 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6"/>
          <w:szCs w:val="36"/>
          <w:highlight w:val="white"/>
          <w:rtl w:val="0"/>
        </w:rPr>
        <w:t xml:space="preserve">В ЧЕМ ЕГО ВРЕД?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highlight w:val="white"/>
          <w:rtl w:val="0"/>
        </w:rPr>
        <w:t xml:space="preserve">Все сладости содержат сахара - глюкозу, сахарозу, фруктозу и др. Сахароза образует молочную кислоту, повышающую кислотную среду во рту. Результат - зубная эмаль остается незащищенной, и как следствие - угроза кариеса. Ну и, конечно, сахара обладают способностью откладываться в организме в виде жиров. Кроме того, от сладкого может нарушиться обмен веществ. Повышается нагрузка на печень. Наконец, чрезмерное количество углеводов усиливает желудочную секрецию и может вызвать изжогу и боли в желудке.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114300</wp:posOffset>
            </wp:positionV>
            <wp:extent cx="2590800" cy="3000375"/>
            <wp:effectExtent b="0" l="0" r="0" t="0"/>
            <wp:wrapSquare wrapText="bothSides" distB="114300" distT="114300" distL="114300" distR="11430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0003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line="360" w:lineRule="auto"/>
        <w:jc w:val="both"/>
        <w:rPr>
          <w:rFonts w:ascii="Times New Roman" w:cs="Times New Roman" w:eastAsia="Times New Roman" w:hAnsi="Times New Roman"/>
          <w:color w:val="333333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33"/>
          <w:sz w:val="32"/>
          <w:szCs w:val="3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line="0" w:lineRule="auto"/>
        <w:jc w:val="both"/>
        <w:rPr>
          <w:color w:val="333333"/>
          <w:sz w:val="2"/>
          <w:szCs w:val="2"/>
          <w:highlight w:val="white"/>
        </w:rPr>
      </w:pPr>
      <w:r w:rsidDel="00000000" w:rsidR="00000000" w:rsidRPr="00000000">
        <w:rPr>
          <w:color w:val="333333"/>
          <w:sz w:val="2"/>
          <w:szCs w:val="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>
          <w:sz w:val="2"/>
          <w:szCs w:val="2"/>
        </w:rPr>
      </w:pPr>
      <w:r w:rsidDel="00000000" w:rsidR="00000000" w:rsidRPr="00000000">
        <w:rPr>
          <w:sz w:val="2"/>
          <w:szCs w:val="2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Times New Roman" w:cs="Times New Roman" w:eastAsia="Times New Roman" w:hAnsi="Times New Roman"/>
          <w:b w:val="1"/>
          <w:color w:val="333333"/>
          <w:sz w:val="16"/>
          <w:szCs w:val="1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33333"/>
          <w:sz w:val="16"/>
          <w:szCs w:val="1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850.3937007874016" w:right="566.929133858267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